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97CE4" w:rsidRDefault="00B97C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B97CE4" w:rsidRDefault="00B97CE4">
      <w:pPr>
        <w:pStyle w:val="ConsPlusTitle"/>
        <w:jc w:val="center"/>
        <w:rPr>
          <w:sz w:val="20"/>
          <w:szCs w:val="20"/>
        </w:rPr>
      </w:pPr>
    </w:p>
    <w:p w:rsidR="00B97CE4" w:rsidRDefault="00B97C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B97CE4" w:rsidRDefault="00B97C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сентября 2012 г. N ДЛ-150/08</w:t>
      </w:r>
    </w:p>
    <w:p w:rsidR="00B97CE4" w:rsidRDefault="00B97CE4">
      <w:pPr>
        <w:pStyle w:val="ConsPlusTitle"/>
        <w:jc w:val="center"/>
        <w:rPr>
          <w:sz w:val="20"/>
          <w:szCs w:val="20"/>
        </w:rPr>
      </w:pPr>
    </w:p>
    <w:p w:rsidR="00B97CE4" w:rsidRDefault="00B97C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СОКРАЩЕНИИ ОБЪЕМОВ</w:t>
      </w:r>
    </w:p>
    <w:p w:rsidR="00B97CE4" w:rsidRDefault="00B97C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ВИДОВ ОТЧЕТНОСТИ, ПРЕДСТАВЛЯЕМОЙ</w:t>
      </w:r>
    </w:p>
    <w:p w:rsidR="00B97CE4" w:rsidRDefault="00B97C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ОБЩЕОБРАЗОВАТЕЛЬНЫМИ УЧРЕЖДЕНИЯМИ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связи с участившимися обращениями учителей и руководителей общеобразовательных учреждений об увеличении количества запросов, поступающих в их адрес от органов исполнительной власти субъектов Российской Федерации, органов местного самоуправления и иных органов и организаций (далее - органы и организации), Минобрнауки России сообщает.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целью выявления реального количества запросов, поступающих в адрес учителей и руководителей общеобразовательных учреждений от органов и организаций, Минобрнауки России совместно с экспертными организациями и представителями Ассоциации директоров школ провело опрос общеобразовательных учреждений из 13 субъектов Российской Федерации: Калужской области, Чувашской Республики, Тамбовской области, Новгородской области, Кировской области, Республики Башкортостан, Владимирской области, Ставропольского края, Новосибирской области, Свердловской области, Ханты-Мансийского автономного округа, Ямало-Ненецкого автономного округа, Москвы. Полученные данные выявили общие проблемы и тенденции, характерные и для более представительной выборки регионов.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итогам опроса получены следующие результаты.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Основной объем запросов информации (60%) от общего потока документооборота общеобразовательных учреждений составляют: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разовые запросы, часто дублирующие статистическую отчетность, на представление количественной информации (например, численность обучающихся и учителей в государственных и муниципальных общеобразовательных учреждениях);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дублирующие запросы информации в рамках федеральных мониторингов ("Наша новая школа" и "Модернизация региональных систем общего образования");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запросы-отчеты о проведении отдельных воспитательных, спортивных и других школьных мероприятий (например, "День славянской письменности и культуры", акция "Внимание, дети!", "О профилактике наркомании" и другие);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неправомерные запросы по вопросам реализации основных общеобразовательных программ, включая результаты текущего, промежуточного контроля и государственной (итоговой) аттестации обучающихся, дублирующие контрольно-надзорные функции (отчеты успеваемости обучающихся за четверть или полугодие, планы воспитательной работы, отчеты о введении и использовании новых технологий в образовательном процессе и тому подобное).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Около 20% в общем объеме составляют запросы, связанные с плановыми и внеплановыми проверками общеобразовательного учреждения со стороны контрольно-надзорных органов.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Таким образом, 80% от общего количества запросов - это запросы органов, осуществляющих управление в сфере образования, и подведомственных им организаций.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Оставшиеся 20% запросов - это необоснованные запросы иных органов и организаций.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Еще одним результатом опроса стало подтверждение тенденции ежегодного увеличения объемов и видов представляемой общеобразовательными учреждениями отчетности.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Отмечается также высокая загрузка учителя по представлению администрации общеобразовательного учреждения отчетной информации, касающейся широкого спектра вопросов, в том числе связанной с аттестацией учителя, а также подтверждением качества своей работы - сбором дополнительной информации в рамках введения новой системы оплаты труда.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Минобрнауки России обращает внимание, что государственные (муниципальные) общеобразовательные учреждения, реализующие основные общеобразовательные программы: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основании </w:t>
      </w:r>
      <w:hyperlink r:id="rId4" w:history="1">
        <w:r>
          <w:rPr>
            <w:rFonts w:cs="Calibri"/>
            <w:color w:val="0000FF"/>
          </w:rPr>
          <w:t>подпункта 3 пункта 2 статьи 32</w:t>
        </w:r>
      </w:hyperlink>
      <w:r>
        <w:rPr>
          <w:rFonts w:cs="Calibri"/>
        </w:rPr>
        <w:t xml:space="preserve"> Закона Российской Федерации "Об образовании" представляют учредителю и общественности ежегодный отчет о поступлении и расходовании финансовых и материальных средств, а также о результатах самооценки своей деятельности;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ежегодно заполняют формы федерального статистического наблюдения в сфере общего образования в соответствии с федеральным планом статистических работ, утвержденным </w:t>
      </w:r>
      <w:hyperlink r:id="rId5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Правительства Российской Федерации от 6 мая 2008 г. N 671-р, и на основании </w:t>
      </w:r>
      <w:hyperlink r:id="rId6" w:history="1">
        <w:r>
          <w:rPr>
            <w:rFonts w:cs="Calibri"/>
            <w:color w:val="0000FF"/>
          </w:rPr>
          <w:t>Федерального закона</w:t>
        </w:r>
      </w:hyperlink>
      <w:r>
        <w:rPr>
          <w:rFonts w:cs="Calibri"/>
        </w:rPr>
        <w:t xml:space="preserve"> от 29 ноября 2007 г. N 282-ФЗ "Об официальном статистическом учете и системе государственной статистики в Российской Федерации";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представляют данные в рамках федеральных мониторингов реализации национальной образовательной инициативы "Наша новая школа" (</w:t>
      </w:r>
      <w:hyperlink r:id="rId7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Правительства Российской Федерации от 7 сентября 2010 г. N 1507-р) и модернизации региональных систем общего образования (</w:t>
      </w:r>
      <w:hyperlink r:id="rId8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31 мая 2011 г. N 436 "О порядке предоставления в 2011 - 2013 годах субсидий из федерального бюджета субъектов Российской Федерации на модернизацию региональных систем общего образования").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дополнение к этому образовательные учреждения представляют также бухгалтерскую и статистическую отчетности в порядке, установленном законодательством Российской Федерации, а также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своим уставом.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установленные законодательством Российской Федерации или не урегулированные нормативными правовыми актами требования дополнительной информации от общеобразовательного учреждения следует считать необоснованными.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учетом изложенного, а также в целях соблюдения установленного законодательством Российской Федерации разграничения полномочий между органами, осуществляющими управление в сфере образования, и недопущения нарушений законодательства Российской Федерации в области образования в части самостоятельности общеобразовательных учреждений Минобрнауки России сообщает о недопустимости по отношению к общеобразовательному учреждению следующих мер: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Сбор информации, связанной с текущей и промежуточной аттестацией обучающихся: отчет по итогам учебной четверти, полугодия, годовой отчет об успеваемости, о пропусках учебных занятий и тому подобное, так как образовательное учреждение самостоятельно в выборе системы оценок, формы, порядка и периодичности промежуточной аттестации обучающихся (</w:t>
      </w:r>
      <w:hyperlink r:id="rId9" w:history="1">
        <w:r>
          <w:rPr>
            <w:rFonts w:cs="Calibri"/>
            <w:color w:val="0000FF"/>
          </w:rPr>
          <w:t>пункт 3 статьи 15</w:t>
        </w:r>
      </w:hyperlink>
      <w:r>
        <w:rPr>
          <w:rFonts w:cs="Calibri"/>
        </w:rPr>
        <w:t xml:space="preserve"> и </w:t>
      </w:r>
      <w:hyperlink r:id="rId10" w:history="1">
        <w:r>
          <w:rPr>
            <w:rFonts w:cs="Calibri"/>
            <w:color w:val="0000FF"/>
          </w:rPr>
          <w:t>подпункт 16 пункта 2 статьи 32</w:t>
        </w:r>
      </w:hyperlink>
      <w:r>
        <w:rPr>
          <w:rFonts w:cs="Calibri"/>
        </w:rPr>
        <w:t xml:space="preserve"> Закона Российской Федерации "Об образовании").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Запрос такого рода дополнительной информации, как планы работ методических объединений, отчеты о работе учителей-предметников, согласование учебных планов, а также учебных программ, образовательных программ, отчеты по участникам, победителям и призерам различных олимпиад, конкурсов и тому подобное.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Сбор информации, не относящейся к реализации основных общеобразовательных программ общеобразовательными учреждениями.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сокращения объемов и видов представляемой общеобразовательными учреждениями отчетности Минобрнауки России со своей стороны планирует отказаться от дублирующих запросов в их адрес, а также унифицировать федеральные мониторинги ("Наша новая школа", "Модернизация региональных систем общего образования"). В течение года Министерство реализует введение в эксплуатацию единой автоматизированной информационной системы мониторинга сферы образования, позволяющей консолидировать существующие на всех уровнях управления образованием информационные системы с центральным хранилищем данных и системой аналитического хранения, а также содержащей количественную и качественную информацию об образовательных учреждениях.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Органам исполнительной власти субъектов Российской Федерации, осуществляющим управление в сфере образования, Минобрнауки России рекомендует: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Самостоятельно получать информацию, относящуюся к реализации основных общеобразовательных программ и их результатам, из официального сайта общеобразовательного учреждения в сети Интернет (</w:t>
      </w:r>
      <w:hyperlink r:id="rId11" w:history="1">
        <w:r>
          <w:rPr>
            <w:rFonts w:cs="Calibri"/>
            <w:color w:val="0000FF"/>
          </w:rPr>
          <w:t>пункт 5 статьи 32</w:t>
        </w:r>
      </w:hyperlink>
      <w:r>
        <w:rPr>
          <w:rFonts w:cs="Calibri"/>
        </w:rPr>
        <w:t xml:space="preserve"> Закона Российской Федерации "Об образовании").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Обеспечить открытость и доступность информации о проведенных общеобразовательным учреждением воспитательных, спортивных и иных внеурочных, внешкольных мероприятиях посредством ее размещения на официальном сайте общеобразовательного учреждения в сети Интернет и ее обновления (</w:t>
      </w:r>
      <w:hyperlink r:id="rId12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размещения в сети Интернет и обновления информации об образовательном учреждении, утвержденные постановлением Правительства Российской Федерации от 18 апреля 2012 г. N 343).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Указать администрации общеобразовательных учреждений, что в случае получения ими неправомерных запросов и с целью пресечения такой практики необходимо направлять указанные запросы учредителю общеобразовательного учреждения.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Обеспечить при необходимости передачу информации, относящейся к реализации основных общеобразовательных программ в общеобразовательном учреждении и их результатам, в иные органы исполнительной власти субъектов Российской Федерации и органы местного самоуправления через учредителя общеобразовательного учреждения.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Указать методическим службам разного уровня на неправомерность сбора информации в общеобразовательных учреждениях как на несвойственную им функцию, а также необходимость оказания ими услуг методического характера по закрепленным в правоустанавливающих документах вопросам.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Обеспечить переход общеобразовательных учреждений на систему ведения журналов успеваемости в электронном виде в соответствии с </w:t>
      </w:r>
      <w:hyperlink r:id="rId13" w:history="1">
        <w:r>
          <w:rPr>
            <w:rFonts w:cs="Calibri"/>
            <w:color w:val="0000FF"/>
          </w:rPr>
          <w:t>письмом</w:t>
        </w:r>
      </w:hyperlink>
      <w:r>
        <w:rPr>
          <w:rFonts w:cs="Calibri"/>
        </w:rPr>
        <w:t xml:space="preserve"> Минобрнауки России от 15 февраля 2012 г. N АП-147/07.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Установить, при необходимости, локальными актами общеобразовательного учреждения разумный срок (не более 1 раза в полугодие) представления учителем администрации общеобразовательного учреждения информации о результатах качества работы в рамках введения новой системы оплаты труда.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Неукоснительно руководствоваться установленным порядком организации и проведения плановых проверок общеобразовательных учреждений в части их соответствия ежегодному сводному плану проведения плановых проверок, размещенному на официальном сайте Генеральной прокуратуры Российской Федерации в сети Интернет, и соблюдения их периодичности (</w:t>
      </w:r>
      <w:hyperlink r:id="rId14" w:history="1">
        <w:r>
          <w:rPr>
            <w:rFonts w:cs="Calibri"/>
            <w:color w:val="0000FF"/>
          </w:rPr>
          <w:t>статья 9</w:t>
        </w:r>
      </w:hyperlink>
      <w:r>
        <w:rPr>
          <w:rFonts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Обратить внимание администрации общеобразовательных учреждений на то, что плановые проверки органов, осуществляющих государственный пожарный надзор, государственный санитарно-эпидемиологический надзор, в отношении общеобразовательных учреждений проводятся не чаще 1 раза в год; плановые проверки органов, осуществляющих лицензирование образовательной деятельности, - не чаще 1 раза в 2 года (</w:t>
      </w:r>
      <w:hyperlink r:id="rId15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периодичностью").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Обеспечить совмещение плановых проверок общеобразовательных учреждений органами, осуществляющими государственный пожарный надзор, государственный санитарно-эпидемиологический надзор, с деятельностью комиссий по приемке образовательных учреждений к новому учебному году, действующих в соответствии с </w:t>
      </w:r>
      <w:hyperlink r:id="rId16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Минобрнауки России от 23 июля 2008 г. N 213 "Об организации плановой подготовки образовательных учреждений к новому учебному году".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Довести указанную информацию до органов местного самоуправления, взаимодействующих с общеобразовательными учреждениями, в том числе по вопросу защиты прав несовершеннолетних, а также до самих общеобразовательных учреждений. Провести необходимые совещания.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Провести работу со средствами массовой информации по данному вопросу.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7CE4" w:rsidRDefault="00B97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7CE4" w:rsidRDefault="00B97C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97CE4" w:rsidRDefault="00B97CE4">
      <w:bookmarkStart w:id="0" w:name="_GoBack"/>
      <w:bookmarkEnd w:id="0"/>
    </w:p>
    <w:sectPr w:rsidR="00B97CE4" w:rsidSect="000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F75"/>
    <w:rsid w:val="00062B92"/>
    <w:rsid w:val="000B381C"/>
    <w:rsid w:val="000C2F8E"/>
    <w:rsid w:val="000C5B32"/>
    <w:rsid w:val="001864E3"/>
    <w:rsid w:val="002768B2"/>
    <w:rsid w:val="003111C5"/>
    <w:rsid w:val="0031436E"/>
    <w:rsid w:val="003B7B61"/>
    <w:rsid w:val="00465F10"/>
    <w:rsid w:val="00521300"/>
    <w:rsid w:val="00527EDA"/>
    <w:rsid w:val="005542EE"/>
    <w:rsid w:val="00580310"/>
    <w:rsid w:val="005D6DBB"/>
    <w:rsid w:val="00602BB9"/>
    <w:rsid w:val="006E765D"/>
    <w:rsid w:val="00736F4D"/>
    <w:rsid w:val="00744A5E"/>
    <w:rsid w:val="00773027"/>
    <w:rsid w:val="008155D7"/>
    <w:rsid w:val="00815707"/>
    <w:rsid w:val="00843A9F"/>
    <w:rsid w:val="009B283C"/>
    <w:rsid w:val="00AB6F75"/>
    <w:rsid w:val="00AC104E"/>
    <w:rsid w:val="00AF607A"/>
    <w:rsid w:val="00B55133"/>
    <w:rsid w:val="00B97CE4"/>
    <w:rsid w:val="00BC2556"/>
    <w:rsid w:val="00C118D7"/>
    <w:rsid w:val="00EE0972"/>
    <w:rsid w:val="00EE3010"/>
    <w:rsid w:val="00F12426"/>
    <w:rsid w:val="00F17149"/>
    <w:rsid w:val="00F171F6"/>
    <w:rsid w:val="00F20EE1"/>
    <w:rsid w:val="00F2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6F7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17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74EA98CD178057A38D31B063A49D6E18311016E5E17CCBF601114CP4nFE" TargetMode="External"/><Relationship Id="rId13" Type="http://schemas.openxmlformats.org/officeDocument/2006/relationships/hyperlink" Target="consultantplus://offline/ref=8B3E74EA98CD178057A38D31B063A49D6E18391516EFE17CCBF601114CP4nF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3E74EA98CD178057A38D31B063A49D6E193E1410E0E17CCBF601114CP4nFE" TargetMode="External"/><Relationship Id="rId12" Type="http://schemas.openxmlformats.org/officeDocument/2006/relationships/hyperlink" Target="consultantplus://offline/ref=8B3E74EA98CD178057A38D31B063A49D6E19311513E6E17CCBF601114C4F3A70AB2DEBA56D051B91P7n2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3E74EA98CD178057A38428B763A49D6B133D1214E7E17CCBF601114CP4n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E74EA98CD178057A38D31B063A49D6E183F1511E5E17CCBF601114CP4nFE" TargetMode="External"/><Relationship Id="rId11" Type="http://schemas.openxmlformats.org/officeDocument/2006/relationships/hyperlink" Target="consultantplus://offline/ref=8B3E74EA98CD178057A38D31B063A49D6E183E1410E1E17CCBF601114C4F3A70AB2DEBA26AP0n1E" TargetMode="External"/><Relationship Id="rId5" Type="http://schemas.openxmlformats.org/officeDocument/2006/relationships/hyperlink" Target="consultantplus://offline/ref=8B3E74EA98CD178057A38D31B063A49D6E18311017E5E17CCBF601114CP4nFE" TargetMode="External"/><Relationship Id="rId15" Type="http://schemas.openxmlformats.org/officeDocument/2006/relationships/hyperlink" Target="consultantplus://offline/ref=8B3E74EA98CD178057A38D31B063A49D6E1B301516E0E17CCBF601114C4F3A70AB2DEBA56D051B90P7n2E" TargetMode="External"/><Relationship Id="rId10" Type="http://schemas.openxmlformats.org/officeDocument/2006/relationships/hyperlink" Target="consultantplus://offline/ref=8B3E74EA98CD178057A38D31B063A49D6E183E1410E1E17CCBF601114C4F3A70AB2DEBA56D051896P7n9E" TargetMode="External"/><Relationship Id="rId4" Type="http://schemas.openxmlformats.org/officeDocument/2006/relationships/hyperlink" Target="consultantplus://offline/ref=8B3E74EA98CD178057A38D31B063A49D6E183E1410E1E17CCBF601114C4F3A70AB2DEBA268P0n4E" TargetMode="External"/><Relationship Id="rId9" Type="http://schemas.openxmlformats.org/officeDocument/2006/relationships/hyperlink" Target="consultantplus://offline/ref=8B3E74EA98CD178057A38D31B063A49D6E183E1410E1E17CCBF601114C4F3A70AB2DEBA56D051A99P7nFE" TargetMode="External"/><Relationship Id="rId14" Type="http://schemas.openxmlformats.org/officeDocument/2006/relationships/hyperlink" Target="consultantplus://offline/ref=8B3E74EA98CD178057A38D31B063A49D6E183B1010E4E17CCBF601114C4F3A70AB2DEBA56D051A91P7n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1939</Words>
  <Characters>11055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СОКРАЩЕНИИ ОБЪЕМОВ И ВИДОВ ОТЧЕТНОСТИ, ПРЕДСТАВЛЯЕМОЙ ОБЩЕОБРАЗОВАТЕЛЬНЫМИ УЧРЕЖДЕНИЯМИ</dc:title>
  <dc:subject/>
  <dc:creator>DirectorCSA</dc:creator>
  <cp:keywords/>
  <dc:description/>
  <cp:lastModifiedBy>User (RONO)</cp:lastModifiedBy>
  <cp:revision>2</cp:revision>
  <cp:lastPrinted>2013-06-24T08:59:00Z</cp:lastPrinted>
  <dcterms:created xsi:type="dcterms:W3CDTF">2014-01-20T08:18:00Z</dcterms:created>
  <dcterms:modified xsi:type="dcterms:W3CDTF">2014-01-20T08:18:00Z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0x010100210004EEDE7D3E479244BC02D7105BB4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